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ПРОТОКОЛ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К КОНВЕНЦИИ О ДОГОВОРЕ МЕЖД</w:t>
      </w:r>
      <w:bookmarkStart w:id="0" w:name="_GoBack"/>
      <w:bookmarkEnd w:id="0"/>
      <w:r>
        <w:rPr>
          <w:rFonts w:ascii="Arial" w:hAnsi="Arial" w:cs="Arial"/>
          <w:color w:val="2C2C2C"/>
          <w:sz w:val="20"/>
          <w:szCs w:val="20"/>
        </w:rPr>
        <w:t>УНАРОДНОЙ ДОРОЖНОЙ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ПЕРЕВОЗКИ ГРУЗОВ (КДПГ)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(Женева, 5 июля 1978 года)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Стороны настоящего Протокола,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являющиеся Сторонами Конвенции о договоре международной дорожной перевозки грузов (КДПГ), подписанной в Женеве 19 мая 1956 года;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согласились о нижеследующем: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1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В соответствии с настоящим Протоколом под "Конвенцией" подразумевается Конвенция о договоре международной дорожной перевозки (КДПГ).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2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23 настоящей Конвенции изменена следующим образом: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1) пункт 3 заменен следующим текстом: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 xml:space="preserve">"3. Однако размер возмещения не может превышать 8,33 расчетных единиц за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кг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недостающего веса брутто";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2) в конце этой статьи добавлены следующие пункты 7, 8 и 9: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"7. Расчетной единицей, указанной в настоящей Конвенции, является единица специальных прав заимствования, соответствующая определению Международного валютного фонда. Сумма, указанная в пункте 3 настоящей статьи, переводится в национальную валюту государства, суд которого рассматривает данное дело на основе стоимости этой валюты в день вынесения решения или в день, устанавливаемый сторонами по договоренности. Выраженная в специальных правах заимствования стоимость национальной валюты государства, которое является членом Международного валютного фонда, исчисляется в соответствии с методом оценки, используемым Международным валютным фондом в данный момент по своим операциям и сделкам. Выраженная в специальных правах заимствования стоимость национальной валюты государства, которое не является членом Международного валютного фонда, исчисляется с помощью метода, устанавливаемого этим государством.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 xml:space="preserve">8. Тем не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менее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государство, которое не является членом Международного валютного фонда и национальное законодательство которого не позволяет применить положения пункта 7 настоящей статьи, может при ратификации или присоединении к Протоколу к КДПГ или в любое время впоследствии заявить, что предусмотренный в пункте 3 настоящей статьи предел ответственности, который применяется на его территории, составляет 25 расчетных единиц. Расчетная единица, указанная в настоящем пункте, соответствует 10/31 г золота 0,900 пробы. Перевод указанной в настоящем пункте суммы в национальную валюту производится в соответствии с национальным законодательством заинтересованного государства.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9. Исчисление, упомянутое в последнем предложении пункта 7, и перевод, указанный в пункте 8 настоящей статьи, следует проводить таким образом, чтобы выразить в национальной валюте государства, по возможности, ту же реальную стоимость, что и та, которая выражена в расчетных единицах в пункте 3 настоящей статьи. При сдаче на хранение документа, указанного в пункте 3 Протокола к КДПГ, и при любом изменении применяемого ими метода исчисления, предусмотренного в пункте 7, или же суммы, полученной в результате пересчета, предусмотренного в пункте 8 настоящей статьи, государство сообщает Генеральному секретарю Организации Объединенных Наций о таковом".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Заключительные положения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3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1. Настоящий Протокол будет открыт для подписания для государств, которые подписали Конвенцию или присоединились к ней и которые либо являются членами Европейской экономической комиссии, либо допущены к участию в работе Комиссии с консультативным статусом в соответствии с пунктом 8 Положения о круге ведения этой Комиссии.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2. Настоящий Протокол будет открыт для присоединения к нему любого из упомянутых в пункте 1 настоящей статьи государств, которые являются Договаривающимися Сторонами Конвенции.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lastRenderedPageBreak/>
        <w:t>3. Государства, которые могут участвовать в некоторых работах Европейской экономической комиссии согласно статье 11 Положения о ее круге ведения и которые присоединились к Конвенции, могут стать Договаривающимися Сторонами настоящего Протокола путем присоединения к нему по его вступлении в силу.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4. Протокол будет открыт для подписания в Женеве с 1 сентября 1978 года по 31 августа 1979 года включительно. После этой даты он будет открыт для присоединения к нему.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5. Настоящий Протокол подлежит ратификации после того, как заинтересованное государство ратифицирует Конвенцию или присоединится к ней.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6. Ратификация Протокола или присоединение к нему должны производиться путем передачи на хранение Генеральному секретарю Организации Объединенных Наций надлежащего акта.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7. Любой документ о ратификации или присоединении, который сдан на хранение после вступления в силу поправки к настоящему Протоколу для всех Договаривающихся Сторон или после завершения всех мер, необходимых для вступления в силу этой поправки для всех Договаривающихся Сторон, рассматривается как относящийся к Протоколу с включенной в него поправкой.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4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1. Настоящий Протокол вступает в силу на девяностый день после того, как пять из указанных в пунктах 1 и 2 статьи 3 настоящего Протокола госуда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рств сд</w:t>
      </w:r>
      <w:proofErr w:type="gramEnd"/>
      <w:r>
        <w:rPr>
          <w:rFonts w:ascii="Arial" w:hAnsi="Arial" w:cs="Arial"/>
          <w:color w:val="2C2C2C"/>
          <w:sz w:val="20"/>
          <w:szCs w:val="20"/>
        </w:rPr>
        <w:t>адут на хранение свои документы о ратификации или присоединении.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2. Для каждого государства, которое ратифицирует настоящий Протокол или присоединится к нему после того как пять госуда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рств сд</w:t>
      </w:r>
      <w:proofErr w:type="gramEnd"/>
      <w:r>
        <w:rPr>
          <w:rFonts w:ascii="Arial" w:hAnsi="Arial" w:cs="Arial"/>
          <w:color w:val="2C2C2C"/>
          <w:sz w:val="20"/>
          <w:szCs w:val="20"/>
        </w:rPr>
        <w:t>адут на хранение свои документы о ратификации или присоединении, настоящий Протокол вступает в силу на девяностый день со дня сдачи этим государством ратификационной грамоты или документа о присоединении.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5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1. Каждая Договаривающаяся Сторона может денонсировать настоящий Протокол путем нотификации, адресованной Генеральному секретарю Организации Объединенных Наций.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2. Денонсация вступает в силу по истечении двенадцати месяцев со дня получения Генеральным секретарем этой нотификации.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3. Любая Договаривающаяся Сторона, которая перестает быть Стороной настоящей Конвенции, одновременно перестает быть стороной настоящего Протокола.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6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Если после вступления в силу настоящего Протокола число Договаривающихся Сторон окажется вследствие денонсации менее пяти, то настоящий Протокол теряет силу с того дня, с которого станет действительной последняя из этих денонсаций. Он также теряет силу с того дня, с которого теряет силу Конвенция.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7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Каждое государство может при сдаче на хранение своего документа о ратификации или присоединении или в любой момент впоследствии заявить путем нотификации, адресованной Генеральному секретарю Организации Объединенных Наций, что настоящий Протокол распространяется на все или часть территории, за внешние сношения которых оно является ответственным и в отношении которых оно сделало заявление в соответствии со статьей 46 Конвенции.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Настоящий Протокол начинает применяться на территории или на территориях, указанных в нотификации, на девяностый день после получения Генеральным секретарем упомянутой нотификации или, если в тот день Протокол еще не вступит в силу, - со дня вступления его в силу.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2. Каждое государство, сделавшее в соответствии с предыдущим пунктом заявление о применении настоящего Протокола на территории, за внешние сношения которой оно является ответственным, может в соответствии с вышеупомянутой статьей 5 денонсировать Протокол в отношении упомянутой территории.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8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 xml:space="preserve">Всякий спор между двумя или более Договаривающимися Сторонами относительно толкования или применения настоящего Протокола, который Стороны не смогут разрешить путем переговоров </w:t>
      </w:r>
      <w:r>
        <w:rPr>
          <w:rFonts w:ascii="Arial" w:hAnsi="Arial" w:cs="Arial"/>
          <w:color w:val="2C2C2C"/>
          <w:sz w:val="20"/>
          <w:szCs w:val="20"/>
        </w:rPr>
        <w:lastRenderedPageBreak/>
        <w:t>или другими средствами урегулирования, может быть передан по просьбе любой из заинтересованных Договаривающихся Сторон для разрешения Международному суду.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9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1. Каждая Договаривающаяся Сторона может в момент подписания или ратификации настоящего Протокола или присоединения к нему заявить путем нотификации, адресованной Генеральному секретарю Организации Объединенных Наций, что она не считает себя связанной статьей 8 Протокола. Другие Договаривающиеся Стороны не будут связаны статьей 8 в отношении любой Договаривающейся Стороны, сделавшей такое заявление.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2. Заявление, упомянутое в пункте 1 настоящей статьи, в любой момент может быть взято обратно путем нотификации, адресованной Генеральному секретарю Организации Объединенных Наций.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3. Никакие другие оговорки к настоящему Протоколу не допускаются.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10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 xml:space="preserve">1. После трехлетнего действия настоящего Протокола любая Договаривающаяся Сторона может путем нотификации, адресованной Генеральному секретарю Организации Объединенных Наций, обратиться с просьбой о созыве конференции с целью пересмотра настоящего Протокола. Генеральный секретарь сообщает об этой просьбе всем Договаривающимся Сторонам и созывает конференцию для пересмотра Протокола, если в течение четырехмесячного срока после его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сообщения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по меньшей мере одна четверть Договаривающихся Сторон уведомит его о своем согласии на созыв такого совещания.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2. Если в соответствии с предыдущим пунктом созывается конференция, то Генеральный секретарь уведомляет об этом все Договаривающиеся Стороны и обращается к ним с просьбой представить ему в трехмесячный срок предложения, рассмотрение которых на конференции представляется им желательным. Не позже чем за три месяца до открытия конференции Генеральный секретарь сообщает всем Договаривающимся Сторонам предварительную повестку дня конференции, а также текст этих предложений.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3. Генеральный секретарь приглашает на любую конференцию, созванную согласно настоящей статье, все государства, указанные в пунктах 1 и 2 статьи 3, а также государства, ставшие Договаривающимися Сторонами на основании пункта 3 статьи 3 настоящего Протокола.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11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 xml:space="preserve">Помимо нотификаций, предусмотренных в статье 10, Генеральный секретарь Организации Объединенных Наций сообщает государствам, указанным в пунктах 1 и 2 статьи 3, а также государствам, ставшим Договаривающимися Сторонами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на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2C2C2C"/>
          <w:sz w:val="20"/>
          <w:szCs w:val="20"/>
        </w:rPr>
        <w:t>оснований</w:t>
      </w:r>
      <w:proofErr w:type="gramEnd"/>
      <w:r>
        <w:rPr>
          <w:rFonts w:ascii="Arial" w:hAnsi="Arial" w:cs="Arial"/>
          <w:color w:val="2C2C2C"/>
          <w:sz w:val="20"/>
          <w:szCs w:val="20"/>
        </w:rPr>
        <w:t xml:space="preserve"> пункта 3 статьи: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a) о ратификации и присоединениях к Протоколу согласно статье 3;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b) о датах вступления в силу настоящего Протокола в соответствии со статьей 4;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c) о сообщениях, полученных согласно пункту 2 статьи 2;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d) о денонсации в силу статьи 5;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e) об утрате настоящим Протоколом силы в соответствии со статьей 6;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f) о нотификациях, полученных в соответствии со статьей 7;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g) о заявлениях и нотификациях, полученных в соответствии с пунктами 1 и 2 статьи 9.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Статья 12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После 31 августа 1979 года подлинник настоящего Протокола будет сдан на хранение Генеральному секретарю Организации Объединенных Наций, который препроводит надлежащим образом заверенные копии каждому из государств, указанных в пунктах 1, 2 и 3 статьи 3 настоящего Протокола.</w:t>
      </w:r>
    </w:p>
    <w:p w:rsidR="006E6EE3" w:rsidRDefault="006E6EE3" w:rsidP="006E6EE3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color w:val="2C2C2C"/>
          <w:sz w:val="20"/>
          <w:szCs w:val="20"/>
        </w:rPr>
        <w:t>Совершено в Женеве в одном экземпляре пятого июля тысяча девятьсот семьдесят восьмого года на английском и французском языках, причем оба текста являются равно аутентичными.</w:t>
      </w:r>
    </w:p>
    <w:p w:rsidR="007C2B6E" w:rsidRDefault="007C2B6E"/>
    <w:sectPr w:rsidR="007C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E3"/>
    <w:rsid w:val="006E6EE3"/>
    <w:rsid w:val="007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AIRTO-KR4</dc:creator>
  <cp:lastModifiedBy>AIRTO-KR4</cp:lastModifiedBy>
  <cp:revision>1</cp:revision>
  <dcterms:created xsi:type="dcterms:W3CDTF">2013-01-30T12:17:00Z</dcterms:created>
  <dcterms:modified xsi:type="dcterms:W3CDTF">2013-01-30T12:17:00Z</dcterms:modified>
</cp:coreProperties>
</file>